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ED46" w14:textId="4E48E31B" w:rsidR="000A5E94" w:rsidRDefault="000A5E94" w:rsidP="00F37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E9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14:paraId="5D3D67A9" w14:textId="77777777" w:rsidR="00F37531" w:rsidRPr="000A5E94" w:rsidRDefault="00F37531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C5765" w14:textId="327E9A24" w:rsidR="000A5E94" w:rsidRDefault="000A5E94" w:rsidP="000A5E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К опубликованию принимаются статьи, представленные в виде файлов формата Word (должен использоваться текстовый редактор Microsoft</w:t>
      </w:r>
      <w:r w:rsidR="009F6F3A">
        <w:rPr>
          <w:rFonts w:ascii="Times New Roman" w:hAnsi="Times New Roman" w:cs="Times New Roman"/>
          <w:sz w:val="28"/>
          <w:szCs w:val="28"/>
        </w:rPr>
        <w:t xml:space="preserve"> </w:t>
      </w:r>
      <w:r w:rsidRPr="000A5E94">
        <w:rPr>
          <w:rFonts w:ascii="Times New Roman" w:hAnsi="Times New Roman" w:cs="Times New Roman"/>
          <w:sz w:val="28"/>
          <w:szCs w:val="28"/>
        </w:rPr>
        <w:t>Office</w:t>
      </w:r>
      <w:r w:rsidR="009F6F3A">
        <w:rPr>
          <w:rFonts w:ascii="Times New Roman" w:hAnsi="Times New Roman" w:cs="Times New Roman"/>
          <w:sz w:val="28"/>
          <w:szCs w:val="28"/>
        </w:rPr>
        <w:t xml:space="preserve"> </w:t>
      </w:r>
      <w:r w:rsidRPr="000A5E94">
        <w:rPr>
          <w:rFonts w:ascii="Times New Roman" w:hAnsi="Times New Roman" w:cs="Times New Roman"/>
          <w:sz w:val="28"/>
          <w:szCs w:val="28"/>
        </w:rPr>
        <w:t xml:space="preserve">Word). </w:t>
      </w:r>
      <w:r w:rsidRPr="009F6F3A">
        <w:rPr>
          <w:rFonts w:ascii="Times New Roman" w:hAnsi="Times New Roman" w:cs="Times New Roman"/>
          <w:b/>
          <w:sz w:val="28"/>
          <w:szCs w:val="28"/>
        </w:rPr>
        <w:t xml:space="preserve">Файлы в формате PDF и </w:t>
      </w:r>
      <w:proofErr w:type="spellStart"/>
      <w:r w:rsidRPr="009F6F3A">
        <w:rPr>
          <w:rFonts w:ascii="Times New Roman" w:hAnsi="Times New Roman" w:cs="Times New Roman"/>
          <w:b/>
          <w:sz w:val="28"/>
          <w:szCs w:val="28"/>
        </w:rPr>
        <w:t>TeX</w:t>
      </w:r>
      <w:proofErr w:type="spellEnd"/>
      <w:r w:rsidRPr="009F6F3A">
        <w:rPr>
          <w:rFonts w:ascii="Times New Roman" w:hAnsi="Times New Roman" w:cs="Times New Roman"/>
          <w:b/>
          <w:sz w:val="28"/>
          <w:szCs w:val="28"/>
        </w:rPr>
        <w:t xml:space="preserve"> не принимаются.</w:t>
      </w:r>
    </w:p>
    <w:p w14:paraId="1FB2EEE4" w14:textId="77777777" w:rsidR="00F37531" w:rsidRPr="000A5E94" w:rsidRDefault="00F37531" w:rsidP="00F375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822EDC" w14:textId="27A4E9FD" w:rsidR="00F37531" w:rsidRDefault="000A5E94" w:rsidP="00F37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Объ</w:t>
      </w:r>
      <w:r w:rsidR="009F6F3A">
        <w:rPr>
          <w:rFonts w:ascii="Times New Roman" w:hAnsi="Times New Roman" w:cs="Times New Roman"/>
          <w:sz w:val="28"/>
          <w:szCs w:val="28"/>
        </w:rPr>
        <w:t>ё</w:t>
      </w:r>
      <w:r w:rsidRPr="000A5E94">
        <w:rPr>
          <w:rFonts w:ascii="Times New Roman" w:hAnsi="Times New Roman" w:cs="Times New Roman"/>
          <w:sz w:val="28"/>
          <w:szCs w:val="28"/>
        </w:rPr>
        <w:t xml:space="preserve">м статьи (включая иллюстративный материал, подписи к рисункам, таблицы, список литературы) должен </w:t>
      </w:r>
      <w:r w:rsidR="00D354B3">
        <w:rPr>
          <w:rFonts w:ascii="Times New Roman" w:hAnsi="Times New Roman" w:cs="Times New Roman"/>
          <w:sz w:val="28"/>
          <w:szCs w:val="28"/>
        </w:rPr>
        <w:t>составлять</w:t>
      </w:r>
      <w:r w:rsidRPr="000A5E94">
        <w:rPr>
          <w:rFonts w:ascii="Times New Roman" w:hAnsi="Times New Roman" w:cs="Times New Roman"/>
          <w:sz w:val="28"/>
          <w:szCs w:val="28"/>
        </w:rPr>
        <w:t xml:space="preserve"> 3</w:t>
      </w:r>
      <w:r w:rsidR="00D354B3">
        <w:rPr>
          <w:rFonts w:ascii="Times New Roman" w:hAnsi="Times New Roman" w:cs="Times New Roman"/>
          <w:sz w:val="28"/>
          <w:szCs w:val="28"/>
        </w:rPr>
        <w:t>-6</w:t>
      </w:r>
      <w:r w:rsidRPr="000A5E94">
        <w:rPr>
          <w:rFonts w:ascii="Times New Roman" w:hAnsi="Times New Roman" w:cs="Times New Roman"/>
          <w:sz w:val="28"/>
          <w:szCs w:val="28"/>
        </w:rPr>
        <w:t xml:space="preserve"> страниц печатного текста. Таблицы</w:t>
      </w:r>
      <w:r w:rsidR="005347FA">
        <w:rPr>
          <w:rFonts w:ascii="Times New Roman" w:hAnsi="Times New Roman" w:cs="Times New Roman"/>
          <w:sz w:val="28"/>
          <w:szCs w:val="28"/>
        </w:rPr>
        <w:t xml:space="preserve"> и рисунки</w:t>
      </w:r>
      <w:r w:rsidRPr="000A5E94">
        <w:rPr>
          <w:rFonts w:ascii="Times New Roman" w:hAnsi="Times New Roman" w:cs="Times New Roman"/>
          <w:sz w:val="28"/>
          <w:szCs w:val="28"/>
        </w:rPr>
        <w:t xml:space="preserve"> не должны занимать более </w:t>
      </w:r>
      <w:r w:rsidRPr="00BD0B6B">
        <w:rPr>
          <w:rFonts w:ascii="Times New Roman" w:hAnsi="Times New Roman" w:cs="Times New Roman"/>
          <w:b/>
          <w:color w:val="FF0000"/>
          <w:sz w:val="28"/>
          <w:szCs w:val="28"/>
        </w:rPr>
        <w:t>20%</w:t>
      </w:r>
      <w:r w:rsidRPr="00BD0B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5E94">
        <w:rPr>
          <w:rFonts w:ascii="Times New Roman" w:hAnsi="Times New Roman" w:cs="Times New Roman"/>
          <w:sz w:val="28"/>
          <w:szCs w:val="28"/>
        </w:rPr>
        <w:t>общего объема статьи. Рекомендуемое количество авторов статьи не должно превышать 3-4</w:t>
      </w:r>
      <w:r w:rsidR="005347FA">
        <w:rPr>
          <w:rFonts w:ascii="Times New Roman" w:hAnsi="Times New Roman" w:cs="Times New Roman"/>
          <w:sz w:val="28"/>
          <w:szCs w:val="28"/>
        </w:rPr>
        <w:t>.</w:t>
      </w:r>
    </w:p>
    <w:p w14:paraId="6FC0166F" w14:textId="77777777" w:rsidR="00F37531" w:rsidRPr="00F37531" w:rsidRDefault="00F37531" w:rsidP="00F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5505A" w14:textId="5A4C4648" w:rsidR="000A5E94" w:rsidRPr="000A5E94" w:rsidRDefault="000A5E94" w:rsidP="000A5E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Статья должна содержать следующие последовательно расположенные элементы</w:t>
      </w:r>
      <w:r w:rsidR="00F37531">
        <w:rPr>
          <w:rFonts w:ascii="Times New Roman" w:hAnsi="Times New Roman" w:cs="Times New Roman"/>
          <w:sz w:val="28"/>
          <w:szCs w:val="28"/>
        </w:rPr>
        <w:t xml:space="preserve"> </w:t>
      </w:r>
      <w:r w:rsidR="00F37531" w:rsidRPr="000A5E94">
        <w:rPr>
          <w:rFonts w:ascii="Times New Roman" w:hAnsi="Times New Roman" w:cs="Times New Roman"/>
          <w:sz w:val="28"/>
          <w:szCs w:val="28"/>
        </w:rPr>
        <w:t>на русском языке</w:t>
      </w:r>
      <w:r w:rsidRPr="000A5E94">
        <w:rPr>
          <w:rFonts w:ascii="Times New Roman" w:hAnsi="Times New Roman" w:cs="Times New Roman"/>
          <w:sz w:val="28"/>
          <w:szCs w:val="28"/>
        </w:rPr>
        <w:t xml:space="preserve"> (</w:t>
      </w:r>
      <w:r w:rsidRPr="009F6F3A">
        <w:rPr>
          <w:rFonts w:ascii="Times New Roman" w:hAnsi="Times New Roman" w:cs="Times New Roman"/>
          <w:color w:val="FF0000"/>
          <w:sz w:val="28"/>
          <w:szCs w:val="28"/>
        </w:rPr>
        <w:t>именно в такой последовательности они должны быть расположены в авторском файле с текстом статьи</w:t>
      </w:r>
      <w:r w:rsidRPr="000A5E94">
        <w:rPr>
          <w:rFonts w:ascii="Times New Roman" w:hAnsi="Times New Roman" w:cs="Times New Roman"/>
          <w:sz w:val="28"/>
          <w:szCs w:val="28"/>
        </w:rPr>
        <w:t>):</w:t>
      </w:r>
    </w:p>
    <w:p w14:paraId="705851A0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14:paraId="07406B87" w14:textId="20829A24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заголовок (название) статьи;</w:t>
      </w:r>
    </w:p>
    <w:p w14:paraId="4D69CC05" w14:textId="0DF46E2F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фамилии авторов и инициалы;</w:t>
      </w:r>
    </w:p>
    <w:p w14:paraId="6EC4BB92" w14:textId="073AF4B5" w:rsidR="00D354B3" w:rsidRPr="000A5E94" w:rsidRDefault="00D354B3" w:rsidP="00D354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названия учреждений, в которых они </w:t>
      </w:r>
      <w:r>
        <w:rPr>
          <w:rFonts w:ascii="Times New Roman" w:hAnsi="Times New Roman" w:cs="Times New Roman"/>
          <w:sz w:val="28"/>
          <w:szCs w:val="28"/>
        </w:rPr>
        <w:t xml:space="preserve">обучаются или </w:t>
      </w:r>
      <w:r w:rsidRPr="000A5E94">
        <w:rPr>
          <w:rFonts w:ascii="Times New Roman" w:hAnsi="Times New Roman" w:cs="Times New Roman"/>
          <w:sz w:val="28"/>
          <w:szCs w:val="28"/>
        </w:rPr>
        <w:t>работают;</w:t>
      </w:r>
    </w:p>
    <w:p w14:paraId="0C5CD57D" w14:textId="76D30783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текст статьи;</w:t>
      </w:r>
    </w:p>
    <w:p w14:paraId="6076E337" w14:textId="77777777" w:rsidR="000A5E94" w:rsidRPr="000A5E94" w:rsidRDefault="00D354B3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14:paraId="7CB144B5" w14:textId="77777777" w:rsidR="009F6F3A" w:rsidRDefault="009F6F3A" w:rsidP="00D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7A7C5" w14:textId="77777777" w:rsidR="000A5E94" w:rsidRDefault="000A5E94" w:rsidP="00D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статья написана на английском языке, то статья должна содержать следующие последовательно расположенные элементы:</w:t>
      </w:r>
    </w:p>
    <w:p w14:paraId="76EC14E4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14:paraId="59EA7759" w14:textId="77777777" w:rsid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заголовок (название) статьи (на русском языке);</w:t>
      </w:r>
    </w:p>
    <w:p w14:paraId="12F16960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(название) статьи (на английском языке)</w:t>
      </w:r>
    </w:p>
    <w:p w14:paraId="52644BC2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фамилии авторов и инициалы (на русском языке);</w:t>
      </w:r>
    </w:p>
    <w:p w14:paraId="6CBB410B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названия учреждений, в которых они </w:t>
      </w:r>
      <w:r w:rsidR="00D354B3">
        <w:rPr>
          <w:rFonts w:ascii="Times New Roman" w:hAnsi="Times New Roman" w:cs="Times New Roman"/>
          <w:sz w:val="28"/>
          <w:szCs w:val="28"/>
        </w:rPr>
        <w:t>обучаются или работают (на русском и английском языках</w:t>
      </w:r>
      <w:r w:rsidRPr="000A5E94">
        <w:rPr>
          <w:rFonts w:ascii="Times New Roman" w:hAnsi="Times New Roman" w:cs="Times New Roman"/>
          <w:sz w:val="28"/>
          <w:szCs w:val="28"/>
        </w:rPr>
        <w:t>);</w:t>
      </w:r>
    </w:p>
    <w:p w14:paraId="66BB2E97" w14:textId="77777777" w:rsidR="000A5E94" w:rsidRPr="000A5E94" w:rsidRDefault="000A5E94" w:rsidP="000A5E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(на английском языке</w:t>
      </w:r>
      <w:r w:rsidRPr="000A5E94">
        <w:rPr>
          <w:rFonts w:ascii="Times New Roman" w:hAnsi="Times New Roman" w:cs="Times New Roman"/>
          <w:sz w:val="28"/>
          <w:szCs w:val="28"/>
        </w:rPr>
        <w:t>);</w:t>
      </w:r>
    </w:p>
    <w:p w14:paraId="35F750C4" w14:textId="17BEAAF8" w:rsidR="00D354B3" w:rsidRDefault="00D354B3" w:rsidP="00D354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14:paraId="08B1A724" w14:textId="77777777" w:rsidR="00F37531" w:rsidRPr="000A5E94" w:rsidRDefault="00F37531" w:rsidP="00F375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E236FB" w14:textId="6C68964A" w:rsidR="000A5E94" w:rsidRPr="000A5E94" w:rsidRDefault="000A5E94" w:rsidP="000A5E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Пра</w:t>
      </w:r>
      <w:r w:rsidR="009F6F3A">
        <w:rPr>
          <w:rFonts w:ascii="Times New Roman" w:hAnsi="Times New Roman" w:cs="Times New Roman"/>
          <w:sz w:val="28"/>
          <w:szCs w:val="28"/>
        </w:rPr>
        <w:t>вила оформления рукописи статьи</w:t>
      </w:r>
    </w:p>
    <w:p w14:paraId="60643BD5" w14:textId="042F88F7" w:rsidR="000A5E94" w:rsidRP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В представленной авторами статьи для форматирования текста не должны использоваться табуляции, принудительные переносы, а также </w:t>
      </w:r>
      <w:r w:rsidR="00D354B3">
        <w:rPr>
          <w:rFonts w:ascii="Times New Roman" w:hAnsi="Times New Roman" w:cs="Times New Roman"/>
          <w:sz w:val="28"/>
          <w:szCs w:val="28"/>
        </w:rPr>
        <w:t>использоваться</w:t>
      </w:r>
      <w:r w:rsidRPr="000A5E94">
        <w:rPr>
          <w:rFonts w:ascii="Times New Roman" w:hAnsi="Times New Roman" w:cs="Times New Roman"/>
          <w:sz w:val="28"/>
          <w:szCs w:val="28"/>
        </w:rPr>
        <w:t xml:space="preserve"> лишние пробелы. Каждый элемент статьи долж</w:t>
      </w:r>
      <w:r w:rsidR="00D354B3">
        <w:rPr>
          <w:rFonts w:ascii="Times New Roman" w:hAnsi="Times New Roman" w:cs="Times New Roman"/>
          <w:sz w:val="28"/>
          <w:szCs w:val="28"/>
        </w:rPr>
        <w:t>е</w:t>
      </w:r>
      <w:r w:rsidRPr="000A5E94">
        <w:rPr>
          <w:rFonts w:ascii="Times New Roman" w:hAnsi="Times New Roman" w:cs="Times New Roman"/>
          <w:sz w:val="28"/>
          <w:szCs w:val="28"/>
        </w:rPr>
        <w:t>н быть отдел</w:t>
      </w:r>
      <w:r w:rsidR="009F6F3A">
        <w:rPr>
          <w:rFonts w:ascii="Times New Roman" w:hAnsi="Times New Roman" w:cs="Times New Roman"/>
          <w:sz w:val="28"/>
          <w:szCs w:val="28"/>
        </w:rPr>
        <w:t>ё</w:t>
      </w:r>
      <w:r w:rsidRPr="000A5E94">
        <w:rPr>
          <w:rFonts w:ascii="Times New Roman" w:hAnsi="Times New Roman" w:cs="Times New Roman"/>
          <w:sz w:val="28"/>
          <w:szCs w:val="28"/>
        </w:rPr>
        <w:t>н от соседних элементов дополнительным межстрочным интервалом.</w:t>
      </w:r>
    </w:p>
    <w:p w14:paraId="005855F1" w14:textId="77777777" w:rsid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Элементы статьи должны быть оформлены в соответствии со следующими требованиями:</w:t>
      </w:r>
    </w:p>
    <w:p w14:paraId="57E59FD1" w14:textId="77777777" w:rsidR="005347FA" w:rsidRPr="000A5E94" w:rsidRDefault="005347FA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Поля – 2,5 см со всех сторон.</w:t>
      </w:r>
    </w:p>
    <w:p w14:paraId="45405C11" w14:textId="5118E3C6" w:rsidR="00F37531" w:rsidRDefault="005347FA" w:rsidP="00F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0A5E94" w:rsidRPr="000A5E94">
        <w:rPr>
          <w:rFonts w:ascii="Times New Roman" w:hAnsi="Times New Roman" w:cs="Times New Roman"/>
          <w:sz w:val="28"/>
          <w:szCs w:val="28"/>
        </w:rPr>
        <w:t>. Статья начинаетс</w:t>
      </w:r>
      <w:r w:rsidR="00FD6FA4">
        <w:rPr>
          <w:rFonts w:ascii="Times New Roman" w:hAnsi="Times New Roman" w:cs="Times New Roman"/>
          <w:sz w:val="28"/>
          <w:szCs w:val="28"/>
        </w:rPr>
        <w:t>я с индекса УДК. Размер шрифта –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14 пунктов,</w:t>
      </w:r>
      <w:r w:rsidR="00FD6FA4">
        <w:rPr>
          <w:rFonts w:ascii="Times New Roman" w:hAnsi="Times New Roman" w:cs="Times New Roman"/>
          <w:sz w:val="28"/>
          <w:szCs w:val="28"/>
        </w:rPr>
        <w:t xml:space="preserve"> полужирный,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выравнивание по левому краю.</w:t>
      </w:r>
      <w:r w:rsidR="00F37531">
        <w:rPr>
          <w:rFonts w:ascii="Times New Roman" w:hAnsi="Times New Roman" w:cs="Times New Roman"/>
          <w:sz w:val="28"/>
          <w:szCs w:val="28"/>
        </w:rPr>
        <w:t xml:space="preserve"> Узнать индекс УДК можно в Библиотеке Университета либо на специализированном сайте:</w:t>
      </w:r>
    </w:p>
    <w:p w14:paraId="1D55EE73" w14:textId="42E6F67A" w:rsidR="00F37531" w:rsidRPr="000A5E94" w:rsidRDefault="00000000" w:rsidP="00F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7531" w:rsidRPr="00A97324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</w:p>
    <w:p w14:paraId="36FF0A53" w14:textId="4AB82B6E" w:rsidR="000A5E94" w:rsidRPr="000A5E94" w:rsidRDefault="00DA7E68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5E94" w:rsidRPr="000A5E94">
        <w:rPr>
          <w:rFonts w:ascii="Times New Roman" w:hAnsi="Times New Roman" w:cs="Times New Roman"/>
          <w:sz w:val="28"/>
          <w:szCs w:val="28"/>
        </w:rPr>
        <w:t>. Заголовок (название) статьи, который пишется полужирным шрифтом размером 1</w:t>
      </w:r>
      <w:r w:rsidR="000A5E94">
        <w:rPr>
          <w:rFonts w:ascii="Times New Roman" w:hAnsi="Times New Roman" w:cs="Times New Roman"/>
          <w:sz w:val="28"/>
          <w:szCs w:val="28"/>
        </w:rPr>
        <w:t>4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 w:rsidR="000A5E94" w:rsidRPr="000A5E94">
        <w:rPr>
          <w:rFonts w:ascii="Times New Roman" w:hAnsi="Times New Roman" w:cs="Times New Roman"/>
          <w:sz w:val="28"/>
          <w:szCs w:val="28"/>
        </w:rPr>
        <w:t>, должен ч</w:t>
      </w:r>
      <w:r w:rsidR="009F6F3A">
        <w:rPr>
          <w:rFonts w:ascii="Times New Roman" w:hAnsi="Times New Roman" w:cs="Times New Roman"/>
          <w:sz w:val="28"/>
          <w:szCs w:val="28"/>
        </w:rPr>
        <w:t>ётко отражать её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содержание. Не допускается, чтобы заголовок состоял из нескольких предложений. Заголовок статьи не должен содержать математические и химические формулы, буквы алфавитов отличных от русского и латинского, а также аббревиатур, кроме общеупотребительных.</w:t>
      </w:r>
    </w:p>
    <w:p w14:paraId="713BF3A2" w14:textId="585AB185" w:rsid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4.</w:t>
      </w:r>
      <w:r w:rsidR="00D354B3">
        <w:rPr>
          <w:rFonts w:ascii="Times New Roman" w:hAnsi="Times New Roman" w:cs="Times New Roman"/>
          <w:sz w:val="28"/>
          <w:szCs w:val="28"/>
        </w:rPr>
        <w:t>4</w:t>
      </w:r>
      <w:r w:rsidRPr="000A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E94">
        <w:rPr>
          <w:rFonts w:ascii="Times New Roman" w:hAnsi="Times New Roman" w:cs="Times New Roman"/>
          <w:sz w:val="28"/>
          <w:szCs w:val="28"/>
        </w:rPr>
        <w:t xml:space="preserve">амилии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5E94">
        <w:rPr>
          <w:rFonts w:ascii="Times New Roman" w:hAnsi="Times New Roman" w:cs="Times New Roman"/>
          <w:sz w:val="28"/>
          <w:szCs w:val="28"/>
        </w:rPr>
        <w:t xml:space="preserve">нициалы авторов </w:t>
      </w:r>
      <w:r w:rsidR="00F37531">
        <w:rPr>
          <w:rFonts w:ascii="Times New Roman" w:hAnsi="Times New Roman" w:cs="Times New Roman"/>
          <w:sz w:val="28"/>
          <w:szCs w:val="28"/>
        </w:rPr>
        <w:t>указываются</w:t>
      </w:r>
      <w:r w:rsidRPr="000A5E94">
        <w:rPr>
          <w:rFonts w:ascii="Times New Roman" w:hAnsi="Times New Roman" w:cs="Times New Roman"/>
          <w:sz w:val="28"/>
          <w:szCs w:val="28"/>
        </w:rPr>
        <w:t xml:space="preserve"> </w:t>
      </w:r>
      <w:r w:rsidR="009F6F3A">
        <w:rPr>
          <w:rFonts w:ascii="Times New Roman" w:hAnsi="Times New Roman" w:cs="Times New Roman"/>
          <w:sz w:val="28"/>
          <w:szCs w:val="28"/>
        </w:rPr>
        <w:t>14 шрифтом</w:t>
      </w:r>
      <w:r w:rsidRPr="000A5E94">
        <w:rPr>
          <w:rFonts w:ascii="Times New Roman" w:hAnsi="Times New Roman" w:cs="Times New Roman"/>
          <w:sz w:val="28"/>
          <w:szCs w:val="28"/>
        </w:rPr>
        <w:t xml:space="preserve">, фамилии авторов разделяют запятыми. </w:t>
      </w:r>
    </w:p>
    <w:p w14:paraId="23FE73C2" w14:textId="39E04AEC" w:rsidR="000A5E94" w:rsidRPr="000A5E94" w:rsidRDefault="00D354B3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. </w:t>
      </w:r>
      <w:r w:rsidR="000A5E94">
        <w:rPr>
          <w:rFonts w:ascii="Times New Roman" w:hAnsi="Times New Roman" w:cs="Times New Roman"/>
          <w:sz w:val="28"/>
          <w:szCs w:val="28"/>
        </w:rPr>
        <w:t>Название организации, которую представляет автор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94">
        <w:rPr>
          <w:rFonts w:ascii="Times New Roman" w:hAnsi="Times New Roman" w:cs="Times New Roman"/>
          <w:sz w:val="28"/>
          <w:szCs w:val="28"/>
        </w:rPr>
        <w:t xml:space="preserve"> пишется 14 шрифтом. </w:t>
      </w:r>
      <w:r w:rsidR="000A5E94" w:rsidRPr="000A5E94">
        <w:rPr>
          <w:rFonts w:ascii="Times New Roman" w:hAnsi="Times New Roman" w:cs="Times New Roman"/>
          <w:sz w:val="28"/>
          <w:szCs w:val="28"/>
        </w:rPr>
        <w:t>Обращаем внимание на то, что эти сведения должны полностью совпадать с информацией, размещ</w:t>
      </w:r>
      <w:r w:rsidR="009F6F3A">
        <w:rPr>
          <w:rFonts w:ascii="Times New Roman" w:hAnsi="Times New Roman" w:cs="Times New Roman"/>
          <w:sz w:val="28"/>
          <w:szCs w:val="28"/>
        </w:rPr>
        <w:t>ё</w:t>
      </w:r>
      <w:r w:rsidR="000A5E94" w:rsidRPr="000A5E94">
        <w:rPr>
          <w:rFonts w:ascii="Times New Roman" w:hAnsi="Times New Roman" w:cs="Times New Roman"/>
          <w:sz w:val="28"/>
          <w:szCs w:val="28"/>
        </w:rPr>
        <w:t>нной на официальном сайте организации.</w:t>
      </w:r>
    </w:p>
    <w:p w14:paraId="73AB8E26" w14:textId="77777777" w:rsidR="000A5E94" w:rsidRP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Заголовок, список авторов и перечень учреждений разделяются пустыми строками и выравниваются по центру.</w:t>
      </w:r>
    </w:p>
    <w:p w14:paraId="17793C3F" w14:textId="77777777" w:rsidR="000A5E94" w:rsidRPr="000A5E94" w:rsidRDefault="00D354B3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A5E94" w:rsidRPr="000A5E94">
        <w:rPr>
          <w:rFonts w:ascii="Times New Roman" w:hAnsi="Times New Roman" w:cs="Times New Roman"/>
          <w:sz w:val="28"/>
          <w:szCs w:val="28"/>
        </w:rPr>
        <w:t>. Текст статьи.</w:t>
      </w:r>
    </w:p>
    <w:p w14:paraId="2108FADB" w14:textId="77777777" w:rsidR="000A5E94" w:rsidRPr="000A5E94" w:rsidRDefault="00DA7E68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придерживаться следующей структуры статьи</w:t>
      </w:r>
      <w:r>
        <w:rPr>
          <w:rFonts w:ascii="Times New Roman" w:hAnsi="Times New Roman" w:cs="Times New Roman"/>
          <w:sz w:val="28"/>
          <w:szCs w:val="28"/>
        </w:rPr>
        <w:t xml:space="preserve"> (без указания разделов в тексте статьи)</w:t>
      </w:r>
      <w:r w:rsidR="000A5E94" w:rsidRPr="000A5E94">
        <w:rPr>
          <w:rFonts w:ascii="Times New Roman" w:hAnsi="Times New Roman" w:cs="Times New Roman"/>
          <w:sz w:val="28"/>
          <w:szCs w:val="28"/>
        </w:rPr>
        <w:t>:</w:t>
      </w:r>
    </w:p>
    <w:p w14:paraId="708C5F59" w14:textId="77777777" w:rsidR="000A5E94" w:rsidRPr="000A5E94" w:rsidRDefault="000A5E94" w:rsidP="000A5E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краткое изложение состояния рассматриваемого вопроса и постановка задачи, решаемой в статье (введение);</w:t>
      </w:r>
    </w:p>
    <w:p w14:paraId="5432D796" w14:textId="77777777" w:rsidR="000A5E94" w:rsidRPr="000A5E94" w:rsidRDefault="000A5E94" w:rsidP="000A5E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материалы и методы решения задачи и принятые допущения;</w:t>
      </w:r>
    </w:p>
    <w:p w14:paraId="3D8571E1" w14:textId="77777777" w:rsidR="000A5E94" w:rsidRPr="000A5E94" w:rsidRDefault="000A5E94" w:rsidP="000A5E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основное содержание статьи (например: описание физической сущности процессов и явлений, доказательства представленных в статье положений, исходные и конечные математические выражения, математические выкладки и преобразования, эксперименты и расчеты, примеры и иллюстрации);</w:t>
      </w:r>
    </w:p>
    <w:p w14:paraId="436E9D27" w14:textId="77777777" w:rsidR="000A5E94" w:rsidRPr="000A5E94" w:rsidRDefault="000A5E94" w:rsidP="000A5E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обсуждение полученных результатов и сопоставление их с ранее опубликованными;</w:t>
      </w:r>
    </w:p>
    <w:p w14:paraId="058FC7E6" w14:textId="77777777" w:rsidR="000A5E94" w:rsidRPr="000A5E94" w:rsidRDefault="000A5E94" w:rsidP="000A5E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p w14:paraId="77F47727" w14:textId="77777777" w:rsidR="000A5E94" w:rsidRPr="000A5E94" w:rsidRDefault="005347FA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шрифта текста статьи –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14 пунктов, меж</w:t>
      </w:r>
      <w:r>
        <w:rPr>
          <w:rFonts w:ascii="Times New Roman" w:hAnsi="Times New Roman" w:cs="Times New Roman"/>
          <w:sz w:val="28"/>
          <w:szCs w:val="28"/>
        </w:rPr>
        <w:t xml:space="preserve">строчный интервал </w:t>
      </w:r>
      <w:r w:rsidR="00B50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, абзацный отступ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5E94" w:rsidRPr="000A5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,25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см, выравнивание по ширине страницы.</w:t>
      </w:r>
    </w:p>
    <w:p w14:paraId="788C00A3" w14:textId="77777777" w:rsidR="000A5E94" w:rsidRP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14:paraId="2E015597" w14:textId="77777777" w:rsidR="000A5E94" w:rsidRP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14:paraId="043D5CBF" w14:textId="77777777" w:rsid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B">
        <w:rPr>
          <w:rFonts w:ascii="Times New Roman" w:hAnsi="Times New Roman" w:cs="Times New Roman"/>
          <w:sz w:val="28"/>
          <w:szCs w:val="28"/>
        </w:rPr>
        <w:t xml:space="preserve">Все формулы набираются полностью в редакторе формул </w:t>
      </w:r>
      <w:proofErr w:type="spellStart"/>
      <w:r w:rsidRPr="00141BCB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141BCB">
        <w:rPr>
          <w:rFonts w:ascii="Times New Roman" w:hAnsi="Times New Roman" w:cs="Times New Roman"/>
          <w:sz w:val="28"/>
          <w:szCs w:val="28"/>
        </w:rPr>
        <w:t xml:space="preserve"> 6.х с выравниванием по центру страницы. Номера формул проставляются в </w:t>
      </w:r>
      <w:r w:rsidRPr="00141BCB">
        <w:rPr>
          <w:rFonts w:ascii="Times New Roman" w:hAnsi="Times New Roman" w:cs="Times New Roman"/>
          <w:sz w:val="28"/>
          <w:szCs w:val="28"/>
        </w:rPr>
        <w:lastRenderedPageBreak/>
        <w:t xml:space="preserve">скобках справа. 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Pr="00141BCB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141BCB">
        <w:rPr>
          <w:rFonts w:ascii="Times New Roman" w:hAnsi="Times New Roman" w:cs="Times New Roman"/>
          <w:sz w:val="28"/>
          <w:szCs w:val="28"/>
        </w:rPr>
        <w:t>.</w:t>
      </w:r>
    </w:p>
    <w:p w14:paraId="411BCB87" w14:textId="77777777" w:rsidR="007B28AA" w:rsidRPr="000A5E94" w:rsidRDefault="007B28AA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28AA">
        <w:rPr>
          <w:rFonts w:ascii="Times New Roman" w:hAnsi="Times New Roman" w:cs="Times New Roman"/>
          <w:sz w:val="28"/>
          <w:szCs w:val="28"/>
        </w:rPr>
        <w:t xml:space="preserve"> тексте до </w:t>
      </w:r>
      <w:r>
        <w:rPr>
          <w:rFonts w:ascii="Times New Roman" w:hAnsi="Times New Roman" w:cs="Times New Roman"/>
          <w:sz w:val="28"/>
          <w:szCs w:val="28"/>
        </w:rPr>
        <w:t>размещения таблицы или рисунка</w:t>
      </w:r>
      <w:r w:rsidRPr="007B28AA">
        <w:rPr>
          <w:rFonts w:ascii="Times New Roman" w:hAnsi="Times New Roman" w:cs="Times New Roman"/>
          <w:sz w:val="28"/>
          <w:szCs w:val="28"/>
        </w:rPr>
        <w:t xml:space="preserve"> должна быть обязательно ссылка на рисунок (Рис. 1) или таблицу (Табл. 1).</w:t>
      </w:r>
    </w:p>
    <w:p w14:paraId="625BC019" w14:textId="62A6A166" w:rsidR="000A5E94" w:rsidRP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Таблицы должны располагаться в пред</w:t>
      </w:r>
      <w:r w:rsidR="005347FA">
        <w:rPr>
          <w:rFonts w:ascii="Times New Roman" w:hAnsi="Times New Roman" w:cs="Times New Roman"/>
          <w:sz w:val="28"/>
          <w:szCs w:val="28"/>
        </w:rPr>
        <w:t>елах рабочего поля</w:t>
      </w:r>
      <w:r w:rsidRPr="000A5E94">
        <w:rPr>
          <w:rFonts w:ascii="Times New Roman" w:hAnsi="Times New Roman" w:cs="Times New Roman"/>
          <w:sz w:val="28"/>
          <w:szCs w:val="28"/>
        </w:rPr>
        <w:t xml:space="preserve">. </w:t>
      </w:r>
      <w:r w:rsidR="00D035B6">
        <w:rPr>
          <w:rFonts w:ascii="Times New Roman" w:hAnsi="Times New Roman" w:cs="Times New Roman"/>
          <w:sz w:val="28"/>
          <w:szCs w:val="28"/>
        </w:rPr>
        <w:t>Оформление таблицы см. ниже. Таблицы</w:t>
      </w:r>
      <w:r w:rsidRPr="000A5E94">
        <w:rPr>
          <w:rFonts w:ascii="Times New Roman" w:hAnsi="Times New Roman" w:cs="Times New Roman"/>
          <w:sz w:val="28"/>
          <w:szCs w:val="28"/>
        </w:rPr>
        <w:t xml:space="preserve"> нумеруются в порядке их упоминания в тексте. Информация, представленная в виде </w:t>
      </w:r>
      <w:r w:rsidR="009F6F3A">
        <w:rPr>
          <w:rFonts w:ascii="Times New Roman" w:hAnsi="Times New Roman" w:cs="Times New Roman"/>
          <w:sz w:val="28"/>
          <w:szCs w:val="28"/>
        </w:rPr>
        <w:t>рисунков</w:t>
      </w:r>
      <w:r w:rsidR="00B10000">
        <w:rPr>
          <w:rFonts w:ascii="Times New Roman" w:hAnsi="Times New Roman" w:cs="Times New Roman"/>
          <w:sz w:val="28"/>
          <w:szCs w:val="28"/>
        </w:rPr>
        <w:t xml:space="preserve"> (</w:t>
      </w:r>
      <w:r w:rsidRPr="000A5E94">
        <w:rPr>
          <w:rFonts w:ascii="Times New Roman" w:hAnsi="Times New Roman" w:cs="Times New Roman"/>
          <w:sz w:val="28"/>
          <w:szCs w:val="28"/>
        </w:rPr>
        <w:t>диаграмм</w:t>
      </w:r>
      <w:r w:rsidR="00B10000">
        <w:rPr>
          <w:rFonts w:ascii="Times New Roman" w:hAnsi="Times New Roman" w:cs="Times New Roman"/>
          <w:sz w:val="28"/>
          <w:szCs w:val="28"/>
        </w:rPr>
        <w:t xml:space="preserve">, </w:t>
      </w:r>
      <w:r w:rsidRPr="000A5E94">
        <w:rPr>
          <w:rFonts w:ascii="Times New Roman" w:hAnsi="Times New Roman" w:cs="Times New Roman"/>
          <w:sz w:val="28"/>
          <w:szCs w:val="28"/>
        </w:rPr>
        <w:t>графиков</w:t>
      </w:r>
      <w:r w:rsidR="00B10000">
        <w:rPr>
          <w:rFonts w:ascii="Times New Roman" w:hAnsi="Times New Roman" w:cs="Times New Roman"/>
          <w:sz w:val="28"/>
          <w:szCs w:val="28"/>
        </w:rPr>
        <w:t>)</w:t>
      </w:r>
      <w:r w:rsidRPr="000A5E94">
        <w:rPr>
          <w:rFonts w:ascii="Times New Roman" w:hAnsi="Times New Roman" w:cs="Times New Roman"/>
          <w:sz w:val="28"/>
          <w:szCs w:val="28"/>
        </w:rPr>
        <w:t xml:space="preserve"> не должна дублироваться в виде таблиц.</w:t>
      </w:r>
    </w:p>
    <w:p w14:paraId="74E578EA" w14:textId="157EB3D2" w:rsidR="000A5E94" w:rsidRDefault="00B10000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5E94" w:rsidRPr="000A5E94">
        <w:rPr>
          <w:rFonts w:ascii="Times New Roman" w:hAnsi="Times New Roman" w:cs="Times New Roman"/>
          <w:sz w:val="28"/>
          <w:szCs w:val="28"/>
        </w:rPr>
        <w:t>диаграммы, графики, фотографии) размещаются в рамках рабочего поля в тексте статьи, исходя из логики изложения, и нумеруются в порядке их упоминания в тексте.</w:t>
      </w:r>
      <w:r w:rsidR="00D91BB3">
        <w:rPr>
          <w:rFonts w:ascii="Times New Roman" w:hAnsi="Times New Roman" w:cs="Times New Roman"/>
          <w:sz w:val="28"/>
          <w:szCs w:val="28"/>
        </w:rPr>
        <w:t xml:space="preserve"> Обтекание рисунка текстом не допускается.</w:t>
      </w:r>
      <w:r w:rsidR="000A5E94" w:rsidRPr="000A5E94">
        <w:rPr>
          <w:rFonts w:ascii="Times New Roman" w:hAnsi="Times New Roman" w:cs="Times New Roman"/>
          <w:sz w:val="28"/>
          <w:szCs w:val="28"/>
        </w:rPr>
        <w:t xml:space="preserve">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14:paraId="225C9030" w14:textId="77777777" w:rsidR="00FF7C05" w:rsidRPr="000A5E94" w:rsidRDefault="00FF7C05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альбомного расположения рисунков и таблиц.</w:t>
      </w:r>
    </w:p>
    <w:p w14:paraId="5414398F" w14:textId="0013FC8F" w:rsidR="000A5E94" w:rsidRDefault="000A5E94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4.</w:t>
      </w:r>
      <w:r w:rsidR="00B10000">
        <w:rPr>
          <w:rFonts w:ascii="Times New Roman" w:hAnsi="Times New Roman" w:cs="Times New Roman"/>
          <w:sz w:val="28"/>
          <w:szCs w:val="28"/>
        </w:rPr>
        <w:t>7</w:t>
      </w:r>
      <w:r w:rsidRPr="000A5E94">
        <w:rPr>
          <w:rFonts w:ascii="Times New Roman" w:hAnsi="Times New Roman" w:cs="Times New Roman"/>
          <w:sz w:val="28"/>
          <w:szCs w:val="28"/>
        </w:rPr>
        <w:t xml:space="preserve">. В списке </w:t>
      </w:r>
      <w:r w:rsidR="00D91BB3">
        <w:rPr>
          <w:rFonts w:ascii="Times New Roman" w:hAnsi="Times New Roman" w:cs="Times New Roman"/>
          <w:sz w:val="28"/>
          <w:szCs w:val="28"/>
        </w:rPr>
        <w:t>использованных источников они</w:t>
      </w:r>
      <w:r w:rsidRPr="000A5E94">
        <w:rPr>
          <w:rFonts w:ascii="Times New Roman" w:hAnsi="Times New Roman" w:cs="Times New Roman"/>
          <w:sz w:val="28"/>
          <w:szCs w:val="28"/>
        </w:rPr>
        <w:t xml:space="preserve"> располагаются в порядке их упоминания в статье. Порядковый номер ссылки указывается в квадратных скобках в соответствующей строке текста статьи. Примеры оформлени</w:t>
      </w:r>
      <w:r w:rsidR="005347FA">
        <w:rPr>
          <w:rFonts w:ascii="Times New Roman" w:hAnsi="Times New Roman" w:cs="Times New Roman"/>
          <w:sz w:val="28"/>
          <w:szCs w:val="28"/>
        </w:rPr>
        <w:t>я библиографического описания см.</w:t>
      </w:r>
      <w:r w:rsidR="005347FA" w:rsidRPr="005347FA">
        <w:t xml:space="preserve"> </w:t>
      </w:r>
      <w:hyperlink r:id="rId9" w:history="1">
        <w:r w:rsidR="00D91BB3" w:rsidRPr="00FF5386">
          <w:rPr>
            <w:rStyle w:val="a3"/>
            <w:rFonts w:ascii="Times New Roman" w:hAnsi="Times New Roman" w:cs="Times New Roman"/>
            <w:sz w:val="28"/>
            <w:szCs w:val="28"/>
          </w:rPr>
          <w:t>http://biblio.kosygin-rgu.ru/jirbis2/files/students/Primery%20bibliograficheskogo%20opisanija%202017.pdf</w:t>
        </w:r>
      </w:hyperlink>
      <w:r w:rsidR="005347FA">
        <w:rPr>
          <w:rFonts w:ascii="Times New Roman" w:hAnsi="Times New Roman" w:cs="Times New Roman"/>
          <w:sz w:val="28"/>
          <w:szCs w:val="28"/>
        </w:rPr>
        <w:t>.</w:t>
      </w:r>
    </w:p>
    <w:p w14:paraId="26F0FEAA" w14:textId="11E1B6DF" w:rsidR="005347FA" w:rsidRDefault="00B10000" w:rsidP="000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81478" w:rsidRPr="00181478">
        <w:rPr>
          <w:rFonts w:ascii="Times New Roman" w:hAnsi="Times New Roman" w:cs="Times New Roman"/>
          <w:sz w:val="28"/>
          <w:szCs w:val="28"/>
        </w:rPr>
        <w:t>В конце статьи необходимо указать знак копирайта (©), с указанием автора (авторов), и текущего года.</w:t>
      </w:r>
    </w:p>
    <w:p w14:paraId="06667FD3" w14:textId="77777777" w:rsidR="004A13C1" w:rsidRDefault="004A1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02FC68" w14:textId="77777777" w:rsidR="00512981" w:rsidRPr="00E21129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ПРИМЕР ОФОРМЛЕНИЯ СТАТЬИ</w:t>
      </w:r>
    </w:p>
    <w:p w14:paraId="7A9A1265" w14:textId="77777777" w:rsidR="00512981" w:rsidRPr="005556E7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Вариант 1. Научный руководитель является автором статьи</w:t>
      </w:r>
    </w:p>
    <w:p w14:paraId="03C0AD1F" w14:textId="77777777" w:rsidR="00512981" w:rsidRPr="000D00A0" w:rsidRDefault="00512981" w:rsidP="005129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ххххххх</w:t>
      </w:r>
      <w:proofErr w:type="spellEnd"/>
    </w:p>
    <w:p w14:paraId="11BE3EA1" w14:textId="77777777" w:rsidR="00512981" w:rsidRPr="000D00A0" w:rsidRDefault="00512981" w:rsidP="0051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ХХХХХХХХХХХХХХХХХХХХХХХХХ</w:t>
      </w:r>
    </w:p>
    <w:p w14:paraId="4A755B16" w14:textId="77777777" w:rsidR="00512981" w:rsidRPr="000D00A0" w:rsidRDefault="00512981" w:rsidP="00512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44877" w14:textId="77777777" w:rsidR="00512981" w:rsidRPr="000D00A0" w:rsidRDefault="00512981" w:rsidP="005129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И.В., Петров И.П.</w:t>
      </w:r>
    </w:p>
    <w:p w14:paraId="57CCBF2B" w14:textId="77777777" w:rsidR="00512981" w:rsidRPr="000D00A0" w:rsidRDefault="00512981" w:rsidP="005129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00A0">
        <w:rPr>
          <w:rFonts w:ascii="Times New Roman" w:eastAsia="Calibri" w:hAnsi="Times New Roman" w:cs="Times New Roman"/>
          <w:sz w:val="28"/>
          <w:szCs w:val="28"/>
        </w:rPr>
        <w:t xml:space="preserve">Российский государственный университет им. </w:t>
      </w:r>
      <w:proofErr w:type="gramStart"/>
      <w:r w:rsidRPr="000D00A0">
        <w:rPr>
          <w:rFonts w:ascii="Times New Roman" w:eastAsia="Calibri" w:hAnsi="Times New Roman" w:cs="Times New Roman"/>
          <w:sz w:val="28"/>
          <w:szCs w:val="28"/>
        </w:rPr>
        <w:t>А.Н.</w:t>
      </w:r>
      <w:proofErr w:type="gramEnd"/>
      <w:r w:rsidRPr="000D00A0">
        <w:rPr>
          <w:rFonts w:ascii="Times New Roman" w:eastAsia="Calibri" w:hAnsi="Times New Roman" w:cs="Times New Roman"/>
          <w:sz w:val="28"/>
          <w:szCs w:val="28"/>
        </w:rPr>
        <w:t xml:space="preserve"> Косыгина (Технологии. Дизайн. Искусство), Москва</w:t>
      </w:r>
    </w:p>
    <w:p w14:paraId="64CEA877" w14:textId="77777777" w:rsidR="00512981" w:rsidRPr="000D00A0" w:rsidRDefault="00512981" w:rsidP="00512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14:paraId="6721C0E2" w14:textId="77777777" w:rsidR="00512981" w:rsidRPr="002B0F86" w:rsidRDefault="00512981" w:rsidP="00512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F18E46" w14:textId="77777777" w:rsidR="00512981" w:rsidRPr="00E21129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14:paraId="11EBC3B0" w14:textId="77777777" w:rsidR="00512981" w:rsidRPr="002B0F86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1CBEE984" w14:textId="77777777" w:rsidR="00512981" w:rsidRPr="002B0F86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631137BB" w14:textId="77777777" w:rsidR="00512981" w:rsidRDefault="00512981" w:rsidP="005129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21129">
        <w:rPr>
          <w:rFonts w:ascii="Times New Roman" w:eastAsia="Calibri" w:hAnsi="Times New Roman" w:cs="Times New Roman"/>
          <w:b/>
          <w:sz w:val="28"/>
          <w:szCs w:val="28"/>
        </w:rPr>
        <w:t xml:space="preserve">© </w:t>
      </w:r>
      <w:r w:rsidRPr="00DF5343">
        <w:rPr>
          <w:rFonts w:ascii="Times New Roman" w:eastAsia="Calibri" w:hAnsi="Times New Roman" w:cs="Times New Roman"/>
          <w:b/>
          <w:sz w:val="28"/>
          <w:szCs w:val="28"/>
        </w:rPr>
        <w:t>Иванов И.В., Петров И.П.</w:t>
      </w:r>
      <w:r>
        <w:rPr>
          <w:rFonts w:ascii="Times New Roman" w:eastAsia="Calibri" w:hAnsi="Times New Roman" w:cs="Times New Roman"/>
          <w:b/>
          <w:sz w:val="28"/>
          <w:szCs w:val="28"/>
        </w:rPr>
        <w:t>, 2022</w:t>
      </w:r>
    </w:p>
    <w:p w14:paraId="2693E56A" w14:textId="77777777" w:rsidR="00512981" w:rsidRDefault="00512981" w:rsidP="005129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D4DD3E" w14:textId="1C651271" w:rsidR="00512981" w:rsidRPr="005556E7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Вариант 2. Научный руководитель не является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</w:t>
      </w:r>
      <w:r w:rsidRPr="00555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автором статьи</w:t>
      </w:r>
    </w:p>
    <w:p w14:paraId="0B383CD0" w14:textId="77777777" w:rsidR="00512981" w:rsidRPr="000D00A0" w:rsidRDefault="00512981" w:rsidP="005129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ххххххх</w:t>
      </w:r>
      <w:proofErr w:type="spellEnd"/>
    </w:p>
    <w:p w14:paraId="0781AE44" w14:textId="77777777" w:rsidR="00512981" w:rsidRPr="000D00A0" w:rsidRDefault="00512981" w:rsidP="0051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ХХХХХХХХХХХХХХХХХХХХХХХХХ</w:t>
      </w:r>
    </w:p>
    <w:p w14:paraId="15070ABF" w14:textId="77777777" w:rsidR="00512981" w:rsidRPr="000D00A0" w:rsidRDefault="00512981" w:rsidP="00512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40306" w14:textId="77777777" w:rsidR="00512981" w:rsidRDefault="00512981" w:rsidP="005129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</w:p>
    <w:p w14:paraId="4864DB84" w14:textId="77777777" w:rsidR="00512981" w:rsidRPr="000D00A0" w:rsidRDefault="00512981" w:rsidP="005129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руководитель Петров И.П.</w:t>
      </w:r>
    </w:p>
    <w:p w14:paraId="604624BA" w14:textId="77777777" w:rsidR="00512981" w:rsidRPr="000D00A0" w:rsidRDefault="00512981" w:rsidP="005129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00A0">
        <w:rPr>
          <w:rFonts w:ascii="Times New Roman" w:eastAsia="Calibri" w:hAnsi="Times New Roman" w:cs="Times New Roman"/>
          <w:sz w:val="28"/>
          <w:szCs w:val="28"/>
        </w:rPr>
        <w:t xml:space="preserve">Российский государственный университет им. </w:t>
      </w:r>
      <w:proofErr w:type="gramStart"/>
      <w:r w:rsidRPr="000D00A0">
        <w:rPr>
          <w:rFonts w:ascii="Times New Roman" w:eastAsia="Calibri" w:hAnsi="Times New Roman" w:cs="Times New Roman"/>
          <w:sz w:val="28"/>
          <w:szCs w:val="28"/>
        </w:rPr>
        <w:t>А.Н.</w:t>
      </w:r>
      <w:proofErr w:type="gramEnd"/>
      <w:r w:rsidRPr="000D00A0">
        <w:rPr>
          <w:rFonts w:ascii="Times New Roman" w:eastAsia="Calibri" w:hAnsi="Times New Roman" w:cs="Times New Roman"/>
          <w:sz w:val="28"/>
          <w:szCs w:val="28"/>
        </w:rPr>
        <w:t xml:space="preserve"> Косыгина (Технологии. Дизайн. Искусство), Москва</w:t>
      </w:r>
    </w:p>
    <w:p w14:paraId="7DFBE23C" w14:textId="77777777" w:rsidR="00512981" w:rsidRPr="000D00A0" w:rsidRDefault="00512981" w:rsidP="00512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14:paraId="432322DD" w14:textId="77777777" w:rsidR="00512981" w:rsidRPr="002B0F86" w:rsidRDefault="00512981" w:rsidP="00512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D56EC" w14:textId="77777777" w:rsidR="00512981" w:rsidRPr="00E21129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14:paraId="52FC5F05" w14:textId="77777777" w:rsidR="00512981" w:rsidRPr="002B0F86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36D62101" w14:textId="77777777" w:rsidR="00512981" w:rsidRPr="002B0F86" w:rsidRDefault="00512981" w:rsidP="0051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4FBCE334" w14:textId="77777777" w:rsidR="00512981" w:rsidRDefault="00512981" w:rsidP="005129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21129">
        <w:rPr>
          <w:rFonts w:ascii="Times New Roman" w:eastAsia="Calibri" w:hAnsi="Times New Roman" w:cs="Times New Roman"/>
          <w:b/>
          <w:sz w:val="28"/>
          <w:szCs w:val="28"/>
        </w:rPr>
        <w:t xml:space="preserve">©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Иванов И.В., 2022</w:t>
      </w:r>
    </w:p>
    <w:p w14:paraId="7C5BC64C" w14:textId="77777777" w:rsidR="004A13C1" w:rsidRDefault="004A13C1" w:rsidP="00FD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3484B" w14:textId="77777777" w:rsidR="004A13C1" w:rsidRDefault="004A13C1" w:rsidP="00FD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95AA9" w14:textId="77777777" w:rsidR="004A13C1" w:rsidRDefault="004A13C1" w:rsidP="00FD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67D112" w14:textId="77777777" w:rsidR="004A13C1" w:rsidRDefault="004A13C1" w:rsidP="00FD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C8AEA" w14:textId="77777777" w:rsidR="004A13C1" w:rsidRDefault="004A13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F9F1A6" w14:textId="77777777" w:rsidR="00FD6FA4" w:rsidRDefault="00FD6FA4" w:rsidP="004A13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3C1">
        <w:rPr>
          <w:rFonts w:ascii="Times New Roman" w:hAnsi="Times New Roman"/>
          <w:b/>
          <w:sz w:val="28"/>
          <w:szCs w:val="28"/>
        </w:rPr>
        <w:lastRenderedPageBreak/>
        <w:t>Пример оформления таблицы</w:t>
      </w:r>
    </w:p>
    <w:p w14:paraId="2CB84174" w14:textId="77777777" w:rsidR="004A13C1" w:rsidRPr="004A13C1" w:rsidRDefault="004A13C1" w:rsidP="004A13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B3BD68" w14:textId="77777777" w:rsidR="004A13C1" w:rsidRPr="004A13C1" w:rsidRDefault="004A13C1" w:rsidP="004A1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A13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 </w:t>
      </w:r>
      <w:r w:rsidRPr="004A13C1">
        <w:rPr>
          <w:rFonts w:ascii="Times New Roman" w:eastAsia="Calibri" w:hAnsi="Times New Roman" w:cs="Times New Roman"/>
          <w:sz w:val="28"/>
          <w:szCs w:val="28"/>
          <w:lang w:bidi="en-US"/>
        </w:rPr>
        <w:t>– Систематизированные данные отказа от натуральных материалов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3814"/>
      </w:tblGrid>
      <w:tr w:rsidR="004A13C1" w:rsidRPr="004A13C1" w14:paraId="376245E3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673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Бренд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012E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Материал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,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который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был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исключен</w:t>
            </w:r>
            <w:proofErr w:type="spellEnd"/>
          </w:p>
        </w:tc>
      </w:tr>
      <w:tr w:rsidR="004A13C1" w:rsidRPr="004A13C1" w14:paraId="70CDFBCE" w14:textId="77777777" w:rsidTr="004A13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8D3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2015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год</w:t>
            </w:r>
            <w:proofErr w:type="spellEnd"/>
          </w:p>
        </w:tc>
      </w:tr>
      <w:tr w:rsidR="004A13C1" w:rsidRPr="004A13C1" w14:paraId="7FF58C8C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EFEB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Hugo Boss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B5E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,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частично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кожа</w:t>
            </w:r>
            <w:proofErr w:type="spellEnd"/>
          </w:p>
        </w:tc>
      </w:tr>
      <w:tr w:rsidR="004A13C1" w:rsidRPr="004A13C1" w14:paraId="33E1E8CE" w14:textId="77777777" w:rsidTr="004A13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A2D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2016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год</w:t>
            </w:r>
            <w:proofErr w:type="spellEnd"/>
          </w:p>
        </w:tc>
      </w:tr>
      <w:tr w:rsidR="004A13C1" w:rsidRPr="004A13C1" w14:paraId="5D73EF92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F31C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Armani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75EE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</w:p>
        </w:tc>
      </w:tr>
      <w:tr w:rsidR="004A13C1" w:rsidRPr="004A13C1" w14:paraId="67859B09" w14:textId="77777777" w:rsidTr="004A13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226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2017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год</w:t>
            </w:r>
            <w:proofErr w:type="spellEnd"/>
          </w:p>
        </w:tc>
      </w:tr>
      <w:tr w:rsidR="004A13C1" w:rsidRPr="004A13C1" w14:paraId="39279E6C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A34E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Michael Kors,  Jimmy Choo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A48E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</w:p>
        </w:tc>
      </w:tr>
      <w:tr w:rsidR="004A13C1" w:rsidRPr="004A13C1" w14:paraId="45D57C06" w14:textId="77777777" w:rsidTr="004A13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6FF9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2018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год</w:t>
            </w:r>
            <w:proofErr w:type="spellEnd"/>
          </w:p>
        </w:tc>
      </w:tr>
      <w:tr w:rsidR="004A13C1" w:rsidRPr="004A13C1" w14:paraId="1ACEBAA4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C07B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Gucci, Furla, Versace, Maison Margiela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167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</w:p>
        </w:tc>
      </w:tr>
      <w:tr w:rsidR="004A13C1" w:rsidRPr="004A13C1" w14:paraId="5DDBABEE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E08D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Chanel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2D3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Кожа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экзотических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животных</w:t>
            </w:r>
            <w:proofErr w:type="spellEnd"/>
          </w:p>
        </w:tc>
      </w:tr>
      <w:tr w:rsidR="004A13C1" w:rsidRPr="004A13C1" w14:paraId="26EB25E6" w14:textId="77777777" w:rsidTr="004A13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D39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2019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год</w:t>
            </w:r>
            <w:proofErr w:type="spellEnd"/>
          </w:p>
        </w:tc>
      </w:tr>
      <w:tr w:rsidR="004A13C1" w:rsidRPr="004A13C1" w14:paraId="259FB13C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BB81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Victoria Beckham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FA43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,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кожа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экзотических</w:t>
            </w:r>
            <w:proofErr w:type="spellEnd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животных</w:t>
            </w:r>
            <w:proofErr w:type="spellEnd"/>
          </w:p>
        </w:tc>
      </w:tr>
      <w:tr w:rsidR="004A13C1" w:rsidRPr="004A13C1" w14:paraId="4EDD0D31" w14:textId="77777777" w:rsidTr="004A1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CEA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DKNY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4035" w14:textId="77777777" w:rsidR="004A13C1" w:rsidRPr="004A13C1" w:rsidRDefault="004A13C1" w:rsidP="004A13C1">
            <w:pPr>
              <w:rPr>
                <w:rFonts w:ascii="Times New Roman" w:eastAsia="Calibri" w:hAnsi="Times New Roman" w:cs="Times New Roman"/>
                <w:szCs w:val="22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Cs w:val="22"/>
                <w:lang w:val="en-US" w:bidi="en-US"/>
              </w:rPr>
              <w:t>Мех</w:t>
            </w:r>
            <w:proofErr w:type="spellEnd"/>
          </w:p>
        </w:tc>
      </w:tr>
    </w:tbl>
    <w:p w14:paraId="114FE5C6" w14:textId="77777777" w:rsidR="00FD6FA4" w:rsidRDefault="00FD6FA4" w:rsidP="00F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E8FA8" w14:textId="77777777" w:rsidR="004A13C1" w:rsidRPr="004A13C1" w:rsidRDefault="004A13C1" w:rsidP="004A1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A13C1">
        <w:rPr>
          <w:rFonts w:ascii="Times New Roman" w:eastAsia="Calibri" w:hAnsi="Times New Roman" w:cs="Times New Roman"/>
          <w:sz w:val="28"/>
          <w:szCs w:val="28"/>
          <w:lang w:bidi="en-US"/>
        </w:rPr>
        <w:t>Таблица 1 – Сырьевой состав и структурные характеристики объектов исследования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52"/>
        <w:gridCol w:w="2106"/>
        <w:gridCol w:w="981"/>
        <w:gridCol w:w="682"/>
        <w:gridCol w:w="1196"/>
        <w:gridCol w:w="823"/>
      </w:tblGrid>
      <w:tr w:rsidR="004A13C1" w:rsidRPr="004A13C1" w14:paraId="75EC20DB" w14:textId="77777777" w:rsidTr="004A13C1">
        <w:trPr>
          <w:trHeight w:val="6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F8BF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Сырьевой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состав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939F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Переплетение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2B9B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Поверхностная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, г/м</w:t>
            </w:r>
            <w:r w:rsidRPr="004A13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1E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ткани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839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Линейная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нитей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текс</w:t>
            </w:r>
            <w:proofErr w:type="spellEnd"/>
          </w:p>
        </w:tc>
      </w:tr>
      <w:tr w:rsidR="004A13C1" w:rsidRPr="004A13C1" w14:paraId="406C639C" w14:textId="77777777" w:rsidTr="004A13C1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5CB4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C01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A84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7716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47A8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</w:t>
            </w:r>
          </w:p>
          <w:p w14:paraId="58BFC881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утку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9D9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основы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43A2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утка</w:t>
            </w:r>
            <w:proofErr w:type="spellEnd"/>
          </w:p>
        </w:tc>
      </w:tr>
      <w:tr w:rsidR="004A13C1" w:rsidRPr="004A13C1" w14:paraId="5266CEB1" w14:textId="77777777" w:rsidTr="004A13C1">
        <w:trPr>
          <w:trHeight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5A2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Вискозная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97%</w:t>
            </w:r>
          </w:p>
          <w:p w14:paraId="4FB45926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Эластан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3B7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полотняное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64F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4F2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5F22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9689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D0ED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14,0</w:t>
            </w:r>
          </w:p>
        </w:tc>
      </w:tr>
      <w:tr w:rsidR="004A13C1" w:rsidRPr="004A13C1" w14:paraId="42104E2C" w14:textId="77777777" w:rsidTr="004A13C1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7C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Вискозная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D5F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саржа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88F2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80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6F3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FBBB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1EB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9,4</w:t>
            </w:r>
          </w:p>
        </w:tc>
      </w:tr>
      <w:tr w:rsidR="004A13C1" w:rsidRPr="004A13C1" w14:paraId="25717EB2" w14:textId="77777777" w:rsidTr="004A13C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B3BF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Купра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5DFB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полотняное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DD8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475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FF1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650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22A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9,6</w:t>
            </w:r>
          </w:p>
        </w:tc>
      </w:tr>
      <w:tr w:rsidR="004A13C1" w:rsidRPr="004A13C1" w14:paraId="77C58D27" w14:textId="77777777" w:rsidTr="004A13C1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036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Полиэфирная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E3E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саржа</w:t>
            </w:r>
            <w:proofErr w:type="spellEnd"/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D859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9C8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3EEA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6801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D5C5" w14:textId="77777777" w:rsidR="004A13C1" w:rsidRPr="004A13C1" w:rsidRDefault="004A13C1" w:rsidP="004A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9,0</w:t>
            </w:r>
          </w:p>
        </w:tc>
      </w:tr>
    </w:tbl>
    <w:p w14:paraId="70C4FFE9" w14:textId="77777777" w:rsidR="004A13C1" w:rsidRDefault="004A13C1">
      <w:pPr>
        <w:rPr>
          <w:rFonts w:ascii="Times New Roman" w:hAnsi="Times New Roman" w:cs="Times New Roman"/>
          <w:sz w:val="28"/>
          <w:szCs w:val="28"/>
        </w:rPr>
      </w:pPr>
    </w:p>
    <w:p w14:paraId="509A7977" w14:textId="77777777" w:rsidR="004A13C1" w:rsidRDefault="004A1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32B2C1" w14:textId="77777777" w:rsidR="004A13C1" w:rsidRPr="004A13C1" w:rsidRDefault="004A13C1" w:rsidP="004A1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C1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рисунков</w:t>
      </w:r>
    </w:p>
    <w:p w14:paraId="21007EDE" w14:textId="77777777" w:rsidR="004A13C1" w:rsidRDefault="004A13C1" w:rsidP="004A13C1">
      <w:pPr>
        <w:jc w:val="center"/>
        <w:rPr>
          <w:rFonts w:ascii="Times New Roman" w:hAnsi="Times New Roman"/>
          <w:sz w:val="28"/>
          <w:szCs w:val="28"/>
        </w:rPr>
      </w:pPr>
      <w:r w:rsidRPr="00A723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B5141F" wp14:editId="75D1AEA4">
            <wp:extent cx="3679371" cy="2223877"/>
            <wp:effectExtent l="0" t="0" r="0" b="5080"/>
            <wp:docPr id="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02" cy="22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BB94" w14:textId="77777777" w:rsidR="004A13C1" w:rsidRDefault="004A13C1" w:rsidP="004A13C1">
      <w:pPr>
        <w:rPr>
          <w:rFonts w:ascii="Times New Roman" w:hAnsi="Times New Roman"/>
          <w:sz w:val="28"/>
          <w:szCs w:val="28"/>
        </w:rPr>
      </w:pPr>
      <w:r w:rsidRPr="00A723EB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1</w:t>
      </w:r>
      <w:r w:rsidRPr="00A723EB">
        <w:rPr>
          <w:rFonts w:ascii="Times New Roman" w:hAnsi="Times New Roman"/>
          <w:sz w:val="28"/>
          <w:szCs w:val="28"/>
        </w:rPr>
        <w:t xml:space="preserve"> – Кривая разгона температуры воды</w:t>
      </w:r>
    </w:p>
    <w:p w14:paraId="159BE7B2" w14:textId="77777777" w:rsidR="004A13C1" w:rsidRPr="00A723EB" w:rsidRDefault="004A13C1" w:rsidP="004A13C1">
      <w:pPr>
        <w:rPr>
          <w:rFonts w:ascii="Times New Roman" w:hAnsi="Times New Roman"/>
          <w:sz w:val="28"/>
          <w:szCs w:val="28"/>
        </w:rPr>
      </w:pPr>
    </w:p>
    <w:p w14:paraId="191463B8" w14:textId="77777777" w:rsidR="004A13C1" w:rsidRPr="00B473FD" w:rsidRDefault="004A13C1" w:rsidP="004A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24B55" w14:textId="77777777" w:rsidR="004A13C1" w:rsidRPr="00B473FD" w:rsidRDefault="004A13C1" w:rsidP="004A1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3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5D16D" wp14:editId="2DE00237">
            <wp:extent cx="713015" cy="1484961"/>
            <wp:effectExtent l="0" t="0" r="0" b="1270"/>
            <wp:docPr id="2" name="Рисунок 14" descr="лю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13" descr="лю 3.jpg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grayscl/>
                    </a:blip>
                    <a:srcRect l="24389" t="730" r="13899"/>
                    <a:stretch>
                      <a:fillRect/>
                    </a:stretch>
                  </pic:blipFill>
                  <pic:spPr>
                    <a:xfrm>
                      <a:off x="0" y="0"/>
                      <a:ext cx="733519" cy="15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3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1B3A1" wp14:editId="7314CB14">
            <wp:extent cx="1394624" cy="1144921"/>
            <wp:effectExtent l="0" t="8573" r="6668" b="6667"/>
            <wp:docPr id="3" name="Рисунок 54" descr="C:\Users\1212\Documents\n3QLepmp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212\Documents\n3QLepmp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r="103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4178" cy="11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FA2D1" wp14:editId="75D62322">
            <wp:extent cx="1036864" cy="1453366"/>
            <wp:effectExtent l="0" t="0" r="0" b="0"/>
            <wp:docPr id="4" name="Рисунок 55" descr="C:\Users\1212\Desktop\лю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212\Desktop\лю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17521" r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22" cy="148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0CC48" w14:textId="77777777" w:rsidR="004A13C1" w:rsidRPr="00B473FD" w:rsidRDefault="004A13C1" w:rsidP="004A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995D1" w14:textId="77777777" w:rsidR="004A13C1" w:rsidRPr="00FD6FA4" w:rsidRDefault="004A13C1" w:rsidP="004A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F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 –</w:t>
      </w:r>
      <w:r w:rsidRPr="00B473FD">
        <w:rPr>
          <w:rFonts w:ascii="Times New Roman" w:hAnsi="Times New Roman" w:cs="Times New Roman"/>
          <w:sz w:val="28"/>
          <w:szCs w:val="28"/>
        </w:rPr>
        <w:t xml:space="preserve"> Подвесные светильники</w:t>
      </w:r>
    </w:p>
    <w:sectPr w:rsidR="004A13C1" w:rsidRPr="00FD6FA4" w:rsidSect="00FD6F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FBE3" w14:textId="77777777" w:rsidR="000A2F27" w:rsidRDefault="000A2F27" w:rsidP="00181478">
      <w:pPr>
        <w:spacing w:after="0" w:line="240" w:lineRule="auto"/>
      </w:pPr>
      <w:r>
        <w:separator/>
      </w:r>
    </w:p>
  </w:endnote>
  <w:endnote w:type="continuationSeparator" w:id="0">
    <w:p w14:paraId="467C294E" w14:textId="77777777" w:rsidR="000A2F27" w:rsidRDefault="000A2F27" w:rsidP="001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0AC2" w14:textId="77777777" w:rsidR="00181478" w:rsidRDefault="001814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4188" w14:textId="77777777" w:rsidR="00181478" w:rsidRDefault="001814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8924" w14:textId="77777777" w:rsidR="00181478" w:rsidRDefault="001814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B741" w14:textId="77777777" w:rsidR="000A2F27" w:rsidRDefault="000A2F27" w:rsidP="00181478">
      <w:pPr>
        <w:spacing w:after="0" w:line="240" w:lineRule="auto"/>
      </w:pPr>
      <w:r>
        <w:separator/>
      </w:r>
    </w:p>
  </w:footnote>
  <w:footnote w:type="continuationSeparator" w:id="0">
    <w:p w14:paraId="1FEE0FA9" w14:textId="77777777" w:rsidR="000A2F27" w:rsidRDefault="000A2F27" w:rsidP="001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EB72" w14:textId="4E1F2999" w:rsidR="00181478" w:rsidRDefault="001814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296" w14:textId="1C8BA036" w:rsidR="00181478" w:rsidRDefault="001814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7A2F" w14:textId="4409FC41" w:rsidR="00181478" w:rsidRDefault="001814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0C5C"/>
    <w:multiLevelType w:val="multilevel"/>
    <w:tmpl w:val="AFC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83835"/>
    <w:multiLevelType w:val="multilevel"/>
    <w:tmpl w:val="03F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51105"/>
    <w:multiLevelType w:val="multilevel"/>
    <w:tmpl w:val="403CB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836354">
    <w:abstractNumId w:val="1"/>
  </w:num>
  <w:num w:numId="2" w16cid:durableId="311450262">
    <w:abstractNumId w:val="5"/>
  </w:num>
  <w:num w:numId="3" w16cid:durableId="842204952">
    <w:abstractNumId w:val="3"/>
  </w:num>
  <w:num w:numId="4" w16cid:durableId="59132673">
    <w:abstractNumId w:val="4"/>
  </w:num>
  <w:num w:numId="5" w16cid:durableId="1740009910">
    <w:abstractNumId w:val="0"/>
  </w:num>
  <w:num w:numId="6" w16cid:durableId="1919168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94"/>
    <w:rsid w:val="000603C3"/>
    <w:rsid w:val="000A2F27"/>
    <w:rsid w:val="000A5E94"/>
    <w:rsid w:val="00141BCB"/>
    <w:rsid w:val="00181478"/>
    <w:rsid w:val="002D5794"/>
    <w:rsid w:val="003C6509"/>
    <w:rsid w:val="004A13C1"/>
    <w:rsid w:val="00512981"/>
    <w:rsid w:val="005347FA"/>
    <w:rsid w:val="005D3779"/>
    <w:rsid w:val="00600ECB"/>
    <w:rsid w:val="00697A11"/>
    <w:rsid w:val="007B28AA"/>
    <w:rsid w:val="00824CC4"/>
    <w:rsid w:val="00913F2D"/>
    <w:rsid w:val="009C4ADF"/>
    <w:rsid w:val="009F6F3A"/>
    <w:rsid w:val="00AF0958"/>
    <w:rsid w:val="00B10000"/>
    <w:rsid w:val="00B505DF"/>
    <w:rsid w:val="00BD0B6B"/>
    <w:rsid w:val="00D035B6"/>
    <w:rsid w:val="00D354B3"/>
    <w:rsid w:val="00D91BB3"/>
    <w:rsid w:val="00DA7E68"/>
    <w:rsid w:val="00F37531"/>
    <w:rsid w:val="00FD6FA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CCD9"/>
  <w15:docId w15:val="{34CD8B95-6B6B-D24F-B207-E262154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9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5E9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A13C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53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3753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8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1478"/>
  </w:style>
  <w:style w:type="paragraph" w:styleId="ab">
    <w:name w:val="footer"/>
    <w:basedOn w:val="a"/>
    <w:link w:val="ac"/>
    <w:uiPriority w:val="99"/>
    <w:unhideWhenUsed/>
    <w:rsid w:val="0018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7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36354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blio.kosygin-rgu.ru/jirbis2/files/students/Primery%20bibliograficheskogo%20opisanija%20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D2EF92-CD1E-4573-A540-DCA94477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6408</Characters>
  <Application>Microsoft Office Word</Application>
  <DocSecurity>0</DocSecurity>
  <Lines>240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Androsova</cp:lastModifiedBy>
  <cp:revision>3</cp:revision>
  <dcterms:created xsi:type="dcterms:W3CDTF">2022-10-11T07:09:00Z</dcterms:created>
  <dcterms:modified xsi:type="dcterms:W3CDTF">2022-10-13T08:40:00Z</dcterms:modified>
</cp:coreProperties>
</file>